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W w:w="10070" w:type="dxa"/>
        <w:tblLayout w:type="fixed"/>
        <w:tblLook w:val="0000" w:firstRow="0" w:lastRow="0" w:firstColumn="0" w:lastColumn="0" w:noHBand="0" w:noVBand="0"/>
      </w:tblPr>
      <w:tblGrid>
        <w:gridCol w:w="1440"/>
        <w:gridCol w:w="8630"/>
      </w:tblGrid>
      <w:tr w:rsidR="008B0F07">
        <w:tc>
          <w:tcPr>
            <w:tcW w:w="1440" w:type="dxa"/>
          </w:tcPr>
          <w:p w:rsidR="008B0F07" w:rsidRDefault="008B0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0" w:name="_gjdgxs" w:colFirst="0" w:colLast="0"/>
            <w:bookmarkStart w:id="1" w:name="_GoBack"/>
            <w:bookmarkEnd w:id="0"/>
            <w:bookmarkEnd w:id="1"/>
          </w:p>
          <w:p w:rsidR="0001362E" w:rsidRDefault="0001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01362E" w:rsidRDefault="00013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630" w:type="dxa"/>
          </w:tcPr>
          <w:p w:rsidR="008B0F07" w:rsidRDefault="0001362E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BEST Academy GO Tea</w:t>
            </w:r>
            <w:r w:rsidR="0031648C">
              <w:t>m Meeting Minutes for 2/25/2019</w:t>
            </w:r>
            <w:r w:rsidR="00E75778">
              <w:t xml:space="preserve">  </w:t>
            </w:r>
          </w:p>
        </w:tc>
      </w:tr>
    </w:tbl>
    <w:p w:rsidR="008B0F07" w:rsidRPr="00CD039C" w:rsidRDefault="00C03F6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CD039C">
        <w:rPr>
          <w:color w:val="EA751A"/>
          <w:sz w:val="22"/>
          <w:szCs w:val="22"/>
        </w:rPr>
        <w:t>Call to order</w:t>
      </w:r>
      <w:r w:rsidR="0001362E" w:rsidRPr="00CD039C">
        <w:rPr>
          <w:color w:val="EA751A"/>
          <w:sz w:val="22"/>
          <w:szCs w:val="22"/>
        </w:rPr>
        <w:t>:</w:t>
      </w:r>
      <w:r w:rsidRPr="00CD039C">
        <w:rPr>
          <w:sz w:val="22"/>
          <w:szCs w:val="22"/>
        </w:rPr>
        <w:t xml:space="preserve"> This meeting was called to order in</w:t>
      </w:r>
      <w:r w:rsidR="00A16164" w:rsidRPr="00CD039C">
        <w:rPr>
          <w:sz w:val="22"/>
          <w:szCs w:val="22"/>
        </w:rPr>
        <w:t xml:space="preserve"> the “Maker Space” at 5:35</w:t>
      </w:r>
      <w:r w:rsidRPr="00CD039C">
        <w:rPr>
          <w:sz w:val="22"/>
          <w:szCs w:val="22"/>
        </w:rPr>
        <w:t xml:space="preserve"> pm.</w:t>
      </w:r>
    </w:p>
    <w:p w:rsidR="008B0F07" w:rsidRPr="00CD039C" w:rsidRDefault="00C03F6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EA751A"/>
          <w:sz w:val="22"/>
          <w:szCs w:val="22"/>
        </w:rPr>
      </w:pPr>
      <w:r w:rsidRPr="00CD039C">
        <w:rPr>
          <w:color w:val="EA751A"/>
          <w:sz w:val="22"/>
          <w:szCs w:val="22"/>
        </w:rPr>
        <w:t xml:space="preserve">Attendees: </w:t>
      </w:r>
      <w:r w:rsidR="00A16164" w:rsidRPr="00CD039C">
        <w:rPr>
          <w:color w:val="000000" w:themeColor="text1"/>
          <w:sz w:val="22"/>
          <w:szCs w:val="22"/>
        </w:rPr>
        <w:t xml:space="preserve">Dr. Jones, Mrs. Simpson, Mrs. Stiggers, Mrs. Walker, </w:t>
      </w:r>
      <w:r w:rsidRPr="00CD039C">
        <w:rPr>
          <w:color w:val="000000" w:themeColor="text1"/>
          <w:sz w:val="22"/>
          <w:szCs w:val="22"/>
        </w:rPr>
        <w:t>Dr. Milledge, Dr. Smart, Mr. Wil</w:t>
      </w:r>
      <w:r w:rsidR="00A16164" w:rsidRPr="00CD039C">
        <w:rPr>
          <w:color w:val="000000" w:themeColor="text1"/>
          <w:sz w:val="22"/>
          <w:szCs w:val="22"/>
        </w:rPr>
        <w:t xml:space="preserve">liams, Mr. Strickland, Mr. Williams, Dr. Reynolds, and Mr. Flynn  </w:t>
      </w:r>
    </w:p>
    <w:p w:rsidR="008B0F07" w:rsidRPr="00CD039C" w:rsidRDefault="00C03F64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2"/>
          <w:szCs w:val="22"/>
        </w:rPr>
      </w:pPr>
      <w:r w:rsidRPr="00CD039C">
        <w:rPr>
          <w:color w:val="EA751A"/>
          <w:sz w:val="22"/>
          <w:szCs w:val="22"/>
        </w:rPr>
        <w:t>Members not in attendan</w:t>
      </w:r>
      <w:r w:rsidR="00A16164" w:rsidRPr="00CD039C">
        <w:rPr>
          <w:color w:val="EA751A"/>
          <w:sz w:val="22"/>
          <w:szCs w:val="22"/>
        </w:rPr>
        <w:t xml:space="preserve">ce: </w:t>
      </w:r>
      <w:r w:rsidR="00A16164" w:rsidRPr="00CD039C">
        <w:rPr>
          <w:color w:val="000000" w:themeColor="text1"/>
          <w:sz w:val="22"/>
          <w:szCs w:val="22"/>
        </w:rPr>
        <w:t>N/A</w:t>
      </w:r>
    </w:p>
    <w:p w:rsidR="008B0F07" w:rsidRPr="00CD039C" w:rsidRDefault="00CD039C">
      <w:pPr>
        <w:pStyle w:val="Heading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EA751A"/>
          <w:sz w:val="22"/>
          <w:szCs w:val="22"/>
        </w:rPr>
      </w:pPr>
      <w:r>
        <w:rPr>
          <w:color w:val="EA751A"/>
          <w:sz w:val="22"/>
          <w:szCs w:val="22"/>
        </w:rPr>
        <w:t>New B</w:t>
      </w:r>
      <w:r w:rsidR="00C03F64" w:rsidRPr="00CD039C">
        <w:rPr>
          <w:color w:val="EA751A"/>
          <w:sz w:val="22"/>
          <w:szCs w:val="22"/>
        </w:rPr>
        <w:t>usiness</w:t>
      </w:r>
      <w:r>
        <w:rPr>
          <w:color w:val="EA751A"/>
          <w:sz w:val="22"/>
          <w:szCs w:val="22"/>
        </w:rPr>
        <w:t>:</w:t>
      </w:r>
    </w:p>
    <w:p w:rsidR="008B0F07" w:rsidRPr="00CD039C" w:rsidRDefault="00A16164">
      <w:r w:rsidRPr="00CD039C">
        <w:t>Dr. Reynolds and Ms. Culbreth discus</w:t>
      </w:r>
      <w:r w:rsidR="00BB71D6" w:rsidRPr="00CD039C">
        <w:t>sed the Power Up</w:t>
      </w:r>
      <w:r w:rsidR="006A0A4D" w:rsidRPr="00CD039C">
        <w:t xml:space="preserve"> Summer</w:t>
      </w:r>
      <w:r w:rsidR="00207490" w:rsidRPr="00CD039C">
        <w:t xml:space="preserve"> Program’s purpose</w:t>
      </w:r>
      <w:r w:rsidR="00BB71D6" w:rsidRPr="00CD039C">
        <w:t>,</w:t>
      </w:r>
      <w:r w:rsidRPr="00CD039C">
        <w:t xml:space="preserve"> day today operation</w:t>
      </w:r>
      <w:r w:rsidR="00BB71D6" w:rsidRPr="00CD039C">
        <w:t>, and</w:t>
      </w:r>
      <w:r w:rsidRPr="00CD039C">
        <w:t xml:space="preserve"> </w:t>
      </w:r>
      <w:r w:rsidR="008E6D8B" w:rsidRPr="00CD039C">
        <w:t xml:space="preserve">it’s </w:t>
      </w:r>
      <w:r w:rsidRPr="00CD039C">
        <w:t>various compone</w:t>
      </w:r>
      <w:r w:rsidR="00BB71D6" w:rsidRPr="00CD039C">
        <w:t>nts</w:t>
      </w:r>
      <w:r w:rsidR="006A0A4D" w:rsidRPr="00CD039C">
        <w:t xml:space="preserve"> </w:t>
      </w:r>
      <w:r w:rsidR="008E6D8B" w:rsidRPr="00CD039C">
        <w:t>(i.e.</w:t>
      </w:r>
      <w:r w:rsidR="00BB71D6" w:rsidRPr="00CD039C">
        <w:t xml:space="preserve"> C</w:t>
      </w:r>
      <w:r w:rsidR="00207490" w:rsidRPr="00CD039C">
        <w:t>ore Content Grade Recovery for HS</w:t>
      </w:r>
      <w:r w:rsidR="00BB71D6" w:rsidRPr="00CD039C">
        <w:t>,</w:t>
      </w:r>
      <w:r w:rsidR="00207490" w:rsidRPr="00CD039C">
        <w:t xml:space="preserve">  and MS</w:t>
      </w:r>
      <w:r w:rsidR="006A0A4D" w:rsidRPr="00CD039C">
        <w:t xml:space="preserve"> </w:t>
      </w:r>
      <w:r w:rsidR="008E6D8B" w:rsidRPr="00CD039C">
        <w:t xml:space="preserve">STEM </w:t>
      </w:r>
      <w:r w:rsidR="00BB71D6" w:rsidRPr="00CD039C">
        <w:t>Focus</w:t>
      </w:r>
      <w:r w:rsidR="008E6D8B" w:rsidRPr="00CD039C">
        <w:t>,</w:t>
      </w:r>
      <w:r w:rsidR="00BB71D6" w:rsidRPr="00CD039C">
        <w:t xml:space="preserve"> </w:t>
      </w:r>
      <w:r w:rsidR="006A0A4D" w:rsidRPr="00CD039C">
        <w:t xml:space="preserve">Introduction </w:t>
      </w:r>
      <w:r w:rsidR="00BB71D6" w:rsidRPr="00CD039C">
        <w:t>Audio Visual</w:t>
      </w:r>
      <w:r w:rsidR="006A0A4D" w:rsidRPr="00CD039C">
        <w:t xml:space="preserve">, Math, Writing and Reading Enrichment from 9:00-12:00 and from 1:00-4:00 p.m. ASAS Enrichment Program. </w:t>
      </w:r>
      <w:r w:rsidRPr="00CD039C">
        <w:t xml:space="preserve"> </w:t>
      </w:r>
    </w:p>
    <w:p w:rsidR="00207490" w:rsidRPr="00CD039C" w:rsidRDefault="006A0A4D">
      <w:r w:rsidRPr="00CD039C">
        <w:t xml:space="preserve">Mr. Williams discussed the preliminary budget for FY 2019-2020 </w:t>
      </w:r>
      <w:r w:rsidR="00207490" w:rsidRPr="00CD039C">
        <w:t xml:space="preserve">in his presentation he further explained what percentage of funds went into each of the following accounts:  </w:t>
      </w:r>
    </w:p>
    <w:p w:rsidR="00207490" w:rsidRPr="00CD039C" w:rsidRDefault="00207490" w:rsidP="00CD039C">
      <w:pPr>
        <w:pStyle w:val="ListParagraph"/>
        <w:numPr>
          <w:ilvl w:val="0"/>
          <w:numId w:val="1"/>
        </w:numPr>
      </w:pPr>
      <w:r w:rsidRPr="00CD039C">
        <w:t>Instruction</w:t>
      </w:r>
    </w:p>
    <w:p w:rsidR="00207490" w:rsidRPr="00CD039C" w:rsidRDefault="00207490" w:rsidP="00CD039C">
      <w:pPr>
        <w:pStyle w:val="ListParagraph"/>
        <w:numPr>
          <w:ilvl w:val="0"/>
          <w:numId w:val="1"/>
        </w:numPr>
      </w:pPr>
      <w:r w:rsidRPr="00CD039C">
        <w:t>Pupil Services</w:t>
      </w:r>
    </w:p>
    <w:p w:rsidR="00207490" w:rsidRPr="00CD039C" w:rsidRDefault="00207490" w:rsidP="00CD039C">
      <w:pPr>
        <w:pStyle w:val="ListParagraph"/>
        <w:numPr>
          <w:ilvl w:val="0"/>
          <w:numId w:val="1"/>
        </w:numPr>
      </w:pPr>
      <w:r w:rsidRPr="00CD039C">
        <w:t>Improvement of Instructional Services</w:t>
      </w:r>
    </w:p>
    <w:p w:rsidR="00207490" w:rsidRPr="00CD039C" w:rsidRDefault="00207490" w:rsidP="00CD039C">
      <w:pPr>
        <w:pStyle w:val="ListParagraph"/>
        <w:numPr>
          <w:ilvl w:val="0"/>
          <w:numId w:val="1"/>
        </w:numPr>
      </w:pPr>
      <w:r w:rsidRPr="00CD039C">
        <w:t>Instructional Staff Training</w:t>
      </w:r>
    </w:p>
    <w:p w:rsidR="00207490" w:rsidRPr="00CD039C" w:rsidRDefault="00207490" w:rsidP="00CD039C">
      <w:pPr>
        <w:pStyle w:val="ListParagraph"/>
        <w:numPr>
          <w:ilvl w:val="0"/>
          <w:numId w:val="1"/>
        </w:numPr>
      </w:pPr>
      <w:r w:rsidRPr="00CD039C">
        <w:t>Educational Media Services</w:t>
      </w:r>
    </w:p>
    <w:p w:rsidR="00207490" w:rsidRPr="00CD039C" w:rsidRDefault="00207490" w:rsidP="00CD039C">
      <w:pPr>
        <w:pStyle w:val="ListParagraph"/>
        <w:numPr>
          <w:ilvl w:val="0"/>
          <w:numId w:val="1"/>
        </w:numPr>
      </w:pPr>
      <w:r w:rsidRPr="00CD039C">
        <w:t>School Administration</w:t>
      </w:r>
    </w:p>
    <w:p w:rsidR="00207490" w:rsidRPr="00CD039C" w:rsidRDefault="00207490" w:rsidP="00CD039C">
      <w:pPr>
        <w:pStyle w:val="ListParagraph"/>
        <w:numPr>
          <w:ilvl w:val="0"/>
          <w:numId w:val="1"/>
        </w:numPr>
      </w:pPr>
      <w:r w:rsidRPr="00CD039C">
        <w:t>Maintenance &amp; Operation</w:t>
      </w:r>
    </w:p>
    <w:p w:rsidR="00207490" w:rsidRPr="00CD039C" w:rsidRDefault="00207490" w:rsidP="00CD039C">
      <w:pPr>
        <w:pStyle w:val="ListParagraph"/>
        <w:numPr>
          <w:ilvl w:val="0"/>
          <w:numId w:val="1"/>
        </w:numPr>
      </w:pPr>
      <w:r w:rsidRPr="00CD039C">
        <w:t>Transportation</w:t>
      </w:r>
    </w:p>
    <w:p w:rsidR="00E75778" w:rsidRPr="00CD039C" w:rsidRDefault="00E75778">
      <w:r w:rsidRPr="00CD039C">
        <w:t>Dr. Jones discussed enrollment and the projected enrollment</w:t>
      </w:r>
    </w:p>
    <w:p w:rsidR="00207490" w:rsidRPr="00CD039C" w:rsidRDefault="00207490">
      <w:r w:rsidRPr="00CD039C">
        <w:t>Mrs. Stiggers inform</w:t>
      </w:r>
      <w:r w:rsidR="00E75778" w:rsidRPr="00CD039C">
        <w:t>ed the Go Team of various schools she had gone out to in an effort to recruitment</w:t>
      </w:r>
    </w:p>
    <w:p w:rsidR="006A0A4D" w:rsidRPr="00CD039C" w:rsidRDefault="006A0A4D">
      <w:r w:rsidRPr="00CD039C">
        <w:t>Go Team formed the following committees:</w:t>
      </w:r>
    </w:p>
    <w:p w:rsidR="006A0A4D" w:rsidRPr="00CD039C" w:rsidRDefault="006A0A4D" w:rsidP="00CD039C">
      <w:pPr>
        <w:pStyle w:val="ListParagraph"/>
        <w:numPr>
          <w:ilvl w:val="0"/>
          <w:numId w:val="2"/>
        </w:numPr>
      </w:pPr>
      <w:r w:rsidRPr="00CD039C">
        <w:t>Recruiting</w:t>
      </w:r>
    </w:p>
    <w:p w:rsidR="006A0A4D" w:rsidRPr="00CD039C" w:rsidRDefault="006A0A4D" w:rsidP="00CD039C">
      <w:pPr>
        <w:pStyle w:val="ListParagraph"/>
        <w:numPr>
          <w:ilvl w:val="0"/>
          <w:numId w:val="2"/>
        </w:numPr>
      </w:pPr>
      <w:r w:rsidRPr="00CD039C">
        <w:t xml:space="preserve">Branding and Website </w:t>
      </w:r>
    </w:p>
    <w:p w:rsidR="006A0A4D" w:rsidRPr="00CD039C" w:rsidRDefault="006A0A4D" w:rsidP="00CD039C">
      <w:pPr>
        <w:pStyle w:val="ListParagraph"/>
        <w:numPr>
          <w:ilvl w:val="0"/>
          <w:numId w:val="2"/>
        </w:numPr>
      </w:pPr>
      <w:r w:rsidRPr="00CD039C">
        <w:t xml:space="preserve">Student Voice  </w:t>
      </w:r>
    </w:p>
    <w:p w:rsidR="00E75778" w:rsidRPr="00CD039C" w:rsidRDefault="00E75778" w:rsidP="00E75778">
      <w:pPr>
        <w:rPr>
          <w:color w:val="EA751A"/>
        </w:rPr>
      </w:pPr>
      <w:r w:rsidRPr="00CD039C">
        <w:rPr>
          <w:color w:val="EA751A"/>
        </w:rPr>
        <w:t>An</w:t>
      </w:r>
      <w:r w:rsidR="00C03F64" w:rsidRPr="00CD039C">
        <w:rPr>
          <w:color w:val="EA751A"/>
        </w:rPr>
        <w:t>nouncements</w:t>
      </w:r>
      <w:r w:rsidRPr="00CD039C">
        <w:rPr>
          <w:color w:val="EA751A"/>
        </w:rPr>
        <w:t xml:space="preserve">:  </w:t>
      </w:r>
      <w:r w:rsidRPr="00CD039C">
        <w:t>None</w:t>
      </w:r>
      <w:r w:rsidRPr="00CD039C">
        <w:rPr>
          <w:color w:val="EA751A"/>
        </w:rPr>
        <w:t xml:space="preserve">    </w:t>
      </w:r>
    </w:p>
    <w:p w:rsidR="008B0F07" w:rsidRPr="00CD039C" w:rsidRDefault="00E75778" w:rsidP="00E75778">
      <w:r w:rsidRPr="00CD039C">
        <w:t>Meeting adjourned at 6:5</w:t>
      </w:r>
      <w:r w:rsidR="00C03F64" w:rsidRPr="00CD039C">
        <w:t>0</w:t>
      </w:r>
    </w:p>
    <w:sectPr w:rsidR="008B0F07" w:rsidRPr="00CD039C">
      <w:headerReference w:type="default" r:id="rId7"/>
      <w:footerReference w:type="default" r:id="rId8"/>
      <w:headerReference w:type="first" r:id="rId9"/>
      <w:pgSz w:w="12240" w:h="15840"/>
      <w:pgMar w:top="1080" w:right="1080" w:bottom="720" w:left="108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B0" w:rsidRDefault="00DE56B0">
      <w:pPr>
        <w:spacing w:before="0" w:after="0" w:line="240" w:lineRule="auto"/>
      </w:pPr>
      <w:r>
        <w:separator/>
      </w:r>
    </w:p>
  </w:endnote>
  <w:endnote w:type="continuationSeparator" w:id="0">
    <w:p w:rsidR="00DE56B0" w:rsidRDefault="00DE56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07" w:rsidRDefault="00C03F64">
    <w:pPr>
      <w:pBdr>
        <w:top w:val="nil"/>
        <w:left w:val="nil"/>
        <w:bottom w:val="nil"/>
        <w:right w:val="nil"/>
        <w:between w:val="nil"/>
      </w:pBdr>
      <w:spacing w:before="220" w:after="720"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E7577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B0" w:rsidRDefault="00DE56B0">
      <w:pPr>
        <w:spacing w:before="0" w:after="0" w:line="240" w:lineRule="auto"/>
      </w:pPr>
      <w:r>
        <w:separator/>
      </w:r>
    </w:p>
  </w:footnote>
  <w:footnote w:type="continuationSeparator" w:id="0">
    <w:p w:rsidR="00DE56B0" w:rsidRDefault="00DE56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07" w:rsidRDefault="008B0F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F07" w:rsidRDefault="008B0F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</w:pPr>
  </w:p>
  <w:p w:rsidR="008B0F07" w:rsidRDefault="008B0F0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9615F"/>
    <w:multiLevelType w:val="hybridMultilevel"/>
    <w:tmpl w:val="A7724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45D02"/>
    <w:multiLevelType w:val="hybridMultilevel"/>
    <w:tmpl w:val="CF14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xNDe3MDczsDAyszRX0lEKTi0uzszPAykwrAUA0Q1wSywAAAA="/>
  </w:docVars>
  <w:rsids>
    <w:rsidRoot w:val="008B0F07"/>
    <w:rsid w:val="0001362E"/>
    <w:rsid w:val="00207490"/>
    <w:rsid w:val="0031648C"/>
    <w:rsid w:val="004A2DF6"/>
    <w:rsid w:val="006A0A4D"/>
    <w:rsid w:val="007420BD"/>
    <w:rsid w:val="008B0F07"/>
    <w:rsid w:val="008E6D8B"/>
    <w:rsid w:val="00A16164"/>
    <w:rsid w:val="00BB71D6"/>
    <w:rsid w:val="00C03F64"/>
    <w:rsid w:val="00CD039C"/>
    <w:rsid w:val="00DE56B0"/>
    <w:rsid w:val="00E43314"/>
    <w:rsid w:val="00E7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3199A1-6EBD-4D42-BA1C-26584AC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b/>
        <w:sz w:val="22"/>
        <w:szCs w:val="22"/>
        <w:lang w:val="en-US" w:eastAsia="en-US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40" w:after="200" w:line="240" w:lineRule="auto"/>
      <w:outlineLvl w:val="0"/>
    </w:pPr>
    <w:rPr>
      <w:color w:val="0061D4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3AA9E3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0" w:after="440" w:line="240" w:lineRule="auto"/>
    </w:pPr>
    <w:rPr>
      <w:color w:val="9EAAB6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D0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Milledge, Nancy</dc:creator>
  <cp:lastModifiedBy>Williams, Bruce E.</cp:lastModifiedBy>
  <cp:revision>2</cp:revision>
  <dcterms:created xsi:type="dcterms:W3CDTF">2019-05-17T18:35:00Z</dcterms:created>
  <dcterms:modified xsi:type="dcterms:W3CDTF">2019-05-17T18:35:00Z</dcterms:modified>
</cp:coreProperties>
</file>